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F6" w:rsidRDefault="006D2EF6">
      <w:pPr>
        <w:pStyle w:val="ConsPlusTitlePage"/>
      </w:pPr>
      <w:bookmarkStart w:id="0" w:name="_GoBack"/>
      <w:bookmarkEnd w:id="0"/>
    </w:p>
    <w:p w:rsidR="006D2EF6" w:rsidRDefault="006D2EF6">
      <w:pPr>
        <w:pStyle w:val="ConsPlusNormal"/>
        <w:outlineLvl w:val="0"/>
      </w:pPr>
    </w:p>
    <w:p w:rsidR="006D2EF6" w:rsidRDefault="006D2EF6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6D2EF6" w:rsidRDefault="006D2EF6">
      <w:pPr>
        <w:pStyle w:val="ConsPlusTitle"/>
        <w:jc w:val="center"/>
      </w:pPr>
    </w:p>
    <w:p w:rsidR="006D2EF6" w:rsidRDefault="006D2EF6">
      <w:pPr>
        <w:pStyle w:val="ConsPlusTitle"/>
        <w:jc w:val="center"/>
      </w:pPr>
      <w:r>
        <w:t>ПОСТАНОВЛЕНИЕ</w:t>
      </w:r>
    </w:p>
    <w:p w:rsidR="006D2EF6" w:rsidRDefault="006D2EF6">
      <w:pPr>
        <w:pStyle w:val="ConsPlusTitle"/>
        <w:jc w:val="center"/>
      </w:pPr>
      <w:r>
        <w:t>от 9 ноября 2020 г. N 728</w:t>
      </w:r>
    </w:p>
    <w:p w:rsidR="006D2EF6" w:rsidRDefault="006D2EF6">
      <w:pPr>
        <w:pStyle w:val="ConsPlusTitle"/>
        <w:jc w:val="center"/>
      </w:pPr>
    </w:p>
    <w:p w:rsidR="006D2EF6" w:rsidRDefault="006D2EF6">
      <w:pPr>
        <w:pStyle w:val="ConsPlusTitle"/>
        <w:jc w:val="center"/>
      </w:pPr>
      <w:r>
        <w:t>О ПЕРЕИМЕНОВАНИИ УПРАВЛЕНИЯ ПРЕСС-СЛУЖБЫ ГУБЕРНАТОРА</w:t>
      </w:r>
    </w:p>
    <w:p w:rsidR="006D2EF6" w:rsidRDefault="006D2EF6">
      <w:pPr>
        <w:pStyle w:val="ConsPlusTitle"/>
        <w:jc w:val="center"/>
      </w:pPr>
      <w:r>
        <w:t>И ПРАВИТЕЛЬСТВА ЛЕНИНГРАДСКОЙ ОБЛАСТИ И ОБ УТВЕРЖДЕНИИ</w:t>
      </w:r>
    </w:p>
    <w:p w:rsidR="006D2EF6" w:rsidRDefault="006D2EF6">
      <w:pPr>
        <w:pStyle w:val="ConsPlusTitle"/>
        <w:jc w:val="center"/>
      </w:pPr>
      <w:r>
        <w:t>ПОЛОЖЕНИЯ О КОМИТЕТЕ ОБЩЕСТВЕННЫХ КОММУНИКАЦИЙ</w:t>
      </w:r>
    </w:p>
    <w:p w:rsidR="006D2EF6" w:rsidRDefault="006D2EF6">
      <w:pPr>
        <w:pStyle w:val="ConsPlusTitle"/>
        <w:jc w:val="center"/>
      </w:pPr>
      <w:r>
        <w:t>ЛЕНИНГРАДСКОЙ ОБЛАСТИ</w:t>
      </w:r>
    </w:p>
    <w:p w:rsidR="006D2EF6" w:rsidRDefault="006D2E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2EF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EF6" w:rsidRDefault="006D2E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EF6" w:rsidRDefault="006D2E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2EF6" w:rsidRDefault="006D2E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2EF6" w:rsidRDefault="006D2E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6D2EF6" w:rsidRDefault="006D2E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26.01.2021 </w:t>
            </w:r>
            <w:hyperlink r:id="rId5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10.09.2021 </w:t>
            </w:r>
            <w:hyperlink r:id="rId6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 xml:space="preserve">, от 25.10.2021 </w:t>
            </w:r>
            <w:hyperlink r:id="rId7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>,</w:t>
            </w:r>
          </w:p>
          <w:p w:rsidR="006D2EF6" w:rsidRDefault="006D2E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15.08.2022 </w:t>
            </w:r>
            <w:hyperlink r:id="rId8">
              <w:r>
                <w:rPr>
                  <w:color w:val="0000FF"/>
                </w:rPr>
                <w:t>N 588</w:t>
              </w:r>
            </w:hyperlink>
            <w:r>
              <w:rPr>
                <w:color w:val="392C69"/>
              </w:rPr>
              <w:t xml:space="preserve">, от 07.10.2022 </w:t>
            </w:r>
            <w:hyperlink r:id="rId9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03.04.2023 </w:t>
            </w:r>
            <w:hyperlink r:id="rId10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>,</w:t>
            </w:r>
          </w:p>
          <w:p w:rsidR="006D2EF6" w:rsidRDefault="006D2E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14.11.2023 </w:t>
            </w:r>
            <w:hyperlink r:id="rId11">
              <w:r>
                <w:rPr>
                  <w:color w:val="0000FF"/>
                </w:rPr>
                <w:t>N 798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EF6" w:rsidRDefault="006D2EF6">
            <w:pPr>
              <w:pStyle w:val="ConsPlusNormal"/>
            </w:pPr>
          </w:p>
        </w:tc>
      </w:tr>
    </w:tbl>
    <w:p w:rsidR="006D2EF6" w:rsidRDefault="006D2EF6">
      <w:pPr>
        <w:pStyle w:val="ConsPlusNormal"/>
      </w:pPr>
    </w:p>
    <w:p w:rsidR="006D2EF6" w:rsidRDefault="006D2EF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2">
        <w:r>
          <w:rPr>
            <w:color w:val="0000FF"/>
          </w:rPr>
          <w:t>статьями 38</w:t>
        </w:r>
      </w:hyperlink>
      <w:r>
        <w:t xml:space="preserve"> и </w:t>
      </w:r>
      <w:hyperlink r:id="rId13">
        <w:r>
          <w:rPr>
            <w:color w:val="0000FF"/>
          </w:rPr>
          <w:t>40</w:t>
        </w:r>
      </w:hyperlink>
      <w:r>
        <w:t xml:space="preserve"> Устава Ленинградской области, на основании </w:t>
      </w:r>
      <w:hyperlink r:id="rId14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17 октября 2020 года N 89-пг "Об утверждении структуры органов исполнительной власти Ленинградской области и признании утратившими силу постановлений Губернатора Ленинградской области от 31 января 2020 года N 8-пг, от 2 марта 2020 года N 19-пг и от 8 июля 2020 года N</w:t>
      </w:r>
      <w:proofErr w:type="gramEnd"/>
      <w:r>
        <w:t xml:space="preserve"> 59-пг" Правительство </w:t>
      </w:r>
      <w:proofErr w:type="gramStart"/>
      <w:r>
        <w:t>Ленинградской</w:t>
      </w:r>
      <w:proofErr w:type="gramEnd"/>
      <w:r>
        <w:t xml:space="preserve"> области постановляет:</w:t>
      </w:r>
    </w:p>
    <w:p w:rsidR="006D2EF6" w:rsidRDefault="006D2EF6">
      <w:pPr>
        <w:pStyle w:val="ConsPlusNormal"/>
      </w:pPr>
    </w:p>
    <w:p w:rsidR="006D2EF6" w:rsidRDefault="006D2EF6">
      <w:pPr>
        <w:pStyle w:val="ConsPlusNormal"/>
        <w:ind w:firstLine="540"/>
        <w:jc w:val="both"/>
      </w:pPr>
      <w:r>
        <w:t>1. Переименовать Управление пресс-службы Губернатора и Правительства Ленинградской области в Комитет общественных коммуникаций Ленинградской области.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42">
        <w:r>
          <w:rPr>
            <w:color w:val="0000FF"/>
          </w:rPr>
          <w:t>Положение</w:t>
        </w:r>
      </w:hyperlink>
      <w:r>
        <w:t xml:space="preserve"> о Комитете общественных коммуникаций Ленинградской области.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 xml:space="preserve">3. Председателю Комитета по печати Ленинградской области в течение двух рабочих дней </w:t>
      </w:r>
      <w:proofErr w:type="gramStart"/>
      <w:r>
        <w:t>с даты вступления</w:t>
      </w:r>
      <w:proofErr w:type="gramEnd"/>
      <w:r>
        <w:t xml:space="preserve"> в силу настоящего постановления представить на утверждение в установленном порядке:</w:t>
      </w:r>
    </w:p>
    <w:p w:rsidR="006D2EF6" w:rsidRDefault="006D2EF6">
      <w:pPr>
        <w:pStyle w:val="ConsPlusNormal"/>
        <w:spacing w:before="220"/>
        <w:ind w:firstLine="540"/>
        <w:jc w:val="both"/>
      </w:pPr>
      <w:bookmarkStart w:id="1" w:name="P21"/>
      <w:bookmarkEnd w:id="1"/>
      <w:r>
        <w:t>проект Положения о Комитете по печати Ленинградской области, предусматривающий исключение полномочий и функций, переданных Комитету общественных коммуникаций Ленинградской области;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проект внутренней структуры, а также штатного расписания Комитета по печати Ленинградской области, исключающего четыре штатные единицы в связи с их передачей в Комитет общественных коммуникаций Ленинградской области.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6D2EF6" w:rsidRDefault="00FC3983">
      <w:pPr>
        <w:pStyle w:val="ConsPlusNormal"/>
        <w:spacing w:before="220"/>
        <w:ind w:firstLine="540"/>
        <w:jc w:val="both"/>
      </w:pPr>
      <w:hyperlink r:id="rId15">
        <w:r w:rsidR="006D2EF6">
          <w:rPr>
            <w:color w:val="0000FF"/>
          </w:rPr>
          <w:t>пункт 1</w:t>
        </w:r>
      </w:hyperlink>
      <w:r w:rsidR="006D2EF6">
        <w:t xml:space="preserve"> постановления Правительства Ленинградской области от 7 мая 2019 года N 198 "Об утверждении Положения об Управлении пресс-службы Губернатора и Правительства Ленинградской области и внесении изменений в постановления Правительства Ленинградской области от 7 марта 2013 года N 65 и от 15 апреля 2016 года N 105";</w:t>
      </w:r>
    </w:p>
    <w:p w:rsidR="006D2EF6" w:rsidRDefault="00FC3983">
      <w:pPr>
        <w:pStyle w:val="ConsPlusNormal"/>
        <w:spacing w:before="220"/>
        <w:ind w:firstLine="540"/>
        <w:jc w:val="both"/>
      </w:pPr>
      <w:hyperlink r:id="rId16">
        <w:proofErr w:type="gramStart"/>
        <w:r w:rsidR="006D2EF6">
          <w:rPr>
            <w:color w:val="0000FF"/>
          </w:rPr>
          <w:t>постановление</w:t>
        </w:r>
      </w:hyperlink>
      <w:r w:rsidR="006D2EF6">
        <w:t xml:space="preserve"> Правительства Ленинградской области от 27 февраля 2020 года N 83 "О внесении изменений в постановление Правительства Ленинградской области от 7 мая 2019 года N 198 "Об утверждении Положения об Управлении пресс-службы Губернатора и Правительства Ленинградской области и внесении изменений в постановления Правительства Ленинградской </w:t>
      </w:r>
      <w:r w:rsidR="006D2EF6">
        <w:lastRenderedPageBreak/>
        <w:t>области от 7 марта 2013 года N 65 и от 15 апреля 2016 года N 105".</w:t>
      </w:r>
      <w:proofErr w:type="gramEnd"/>
    </w:p>
    <w:p w:rsidR="006D2EF6" w:rsidRDefault="006D2EF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Настоящее постановление вступает в силу с даты официального опубликования, за исключением </w:t>
      </w:r>
      <w:hyperlink w:anchor="P68">
        <w:r>
          <w:rPr>
            <w:color w:val="0000FF"/>
          </w:rPr>
          <w:t>пунктов 2.3</w:t>
        </w:r>
      </w:hyperlink>
      <w:r>
        <w:t xml:space="preserve"> - </w:t>
      </w:r>
      <w:hyperlink w:anchor="P72">
        <w:r>
          <w:rPr>
            <w:color w:val="0000FF"/>
          </w:rPr>
          <w:t>2.6</w:t>
        </w:r>
      </w:hyperlink>
      <w:r>
        <w:t xml:space="preserve">, </w:t>
      </w:r>
      <w:hyperlink w:anchor="P115">
        <w:r>
          <w:rPr>
            <w:color w:val="0000FF"/>
          </w:rPr>
          <w:t>3.3</w:t>
        </w:r>
      </w:hyperlink>
      <w:r>
        <w:t xml:space="preserve"> приложения к постановлению, вступающих в силу с даты вступления в силу постановления Правительства Ленинградской области "О внесении изменений в постановление Правительства Ленинградской области от 15 апреля 2016 года N 105 "Об утверждении Положения о Комитете по печати Ленинградской области и признании полностью или частично утратившими</w:t>
      </w:r>
      <w:proofErr w:type="gramEnd"/>
      <w:r>
        <w:t xml:space="preserve"> силу отдельных постановлений Правительства Ленинградской области" согласно </w:t>
      </w:r>
      <w:hyperlink w:anchor="P21">
        <w:r>
          <w:rPr>
            <w:color w:val="0000FF"/>
          </w:rPr>
          <w:t>абзацу второму пункта 3</w:t>
        </w:r>
      </w:hyperlink>
      <w:r>
        <w:t xml:space="preserve"> настоящего постановления.</w:t>
      </w:r>
    </w:p>
    <w:p w:rsidR="006D2EF6" w:rsidRDefault="006D2EF6">
      <w:pPr>
        <w:pStyle w:val="ConsPlusNormal"/>
      </w:pPr>
    </w:p>
    <w:p w:rsidR="006D2EF6" w:rsidRDefault="006D2EF6">
      <w:pPr>
        <w:pStyle w:val="ConsPlusNormal"/>
        <w:jc w:val="right"/>
      </w:pPr>
      <w:r>
        <w:t>Губернатор</w:t>
      </w:r>
    </w:p>
    <w:p w:rsidR="006D2EF6" w:rsidRDefault="006D2EF6">
      <w:pPr>
        <w:pStyle w:val="ConsPlusNormal"/>
        <w:jc w:val="right"/>
      </w:pPr>
      <w:r>
        <w:t>Ленинградской области</w:t>
      </w:r>
    </w:p>
    <w:p w:rsidR="006D2EF6" w:rsidRDefault="006D2EF6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6D2EF6" w:rsidRDefault="006D2EF6">
      <w:pPr>
        <w:pStyle w:val="ConsPlusNormal"/>
      </w:pPr>
    </w:p>
    <w:p w:rsidR="006D2EF6" w:rsidRDefault="006D2EF6">
      <w:pPr>
        <w:pStyle w:val="ConsPlusNormal"/>
      </w:pPr>
    </w:p>
    <w:p w:rsidR="006D2EF6" w:rsidRDefault="006D2EF6">
      <w:pPr>
        <w:pStyle w:val="ConsPlusNormal"/>
      </w:pPr>
    </w:p>
    <w:p w:rsidR="006D2EF6" w:rsidRDefault="006D2EF6">
      <w:pPr>
        <w:pStyle w:val="ConsPlusNormal"/>
      </w:pPr>
    </w:p>
    <w:p w:rsidR="006D2EF6" w:rsidRDefault="006D2EF6">
      <w:pPr>
        <w:pStyle w:val="ConsPlusNormal"/>
      </w:pPr>
    </w:p>
    <w:p w:rsidR="006D2EF6" w:rsidRDefault="006D2EF6">
      <w:pPr>
        <w:pStyle w:val="ConsPlusNormal"/>
        <w:jc w:val="right"/>
        <w:outlineLvl w:val="0"/>
      </w:pPr>
      <w:r>
        <w:t>УТВЕРЖДЕНО</w:t>
      </w:r>
    </w:p>
    <w:p w:rsidR="006D2EF6" w:rsidRDefault="006D2EF6">
      <w:pPr>
        <w:pStyle w:val="ConsPlusNormal"/>
        <w:jc w:val="right"/>
      </w:pPr>
      <w:r>
        <w:t>постановлением Правительства</w:t>
      </w:r>
    </w:p>
    <w:p w:rsidR="006D2EF6" w:rsidRDefault="006D2EF6">
      <w:pPr>
        <w:pStyle w:val="ConsPlusNormal"/>
        <w:jc w:val="right"/>
      </w:pPr>
      <w:r>
        <w:t>Ленинградской области</w:t>
      </w:r>
    </w:p>
    <w:p w:rsidR="006D2EF6" w:rsidRDefault="006D2EF6">
      <w:pPr>
        <w:pStyle w:val="ConsPlusNormal"/>
        <w:jc w:val="right"/>
      </w:pPr>
      <w:r>
        <w:t>от 09.11.2020 N 728</w:t>
      </w:r>
    </w:p>
    <w:p w:rsidR="006D2EF6" w:rsidRDefault="006D2EF6">
      <w:pPr>
        <w:pStyle w:val="ConsPlusNormal"/>
        <w:jc w:val="right"/>
      </w:pPr>
      <w:r>
        <w:t>(приложение)</w:t>
      </w:r>
    </w:p>
    <w:p w:rsidR="006D2EF6" w:rsidRDefault="006D2EF6">
      <w:pPr>
        <w:pStyle w:val="ConsPlusNormal"/>
      </w:pPr>
    </w:p>
    <w:p w:rsidR="006D2EF6" w:rsidRDefault="006D2EF6">
      <w:pPr>
        <w:pStyle w:val="ConsPlusTitle"/>
        <w:jc w:val="center"/>
      </w:pPr>
      <w:bookmarkStart w:id="2" w:name="P42"/>
      <w:bookmarkEnd w:id="2"/>
      <w:r>
        <w:t>ПОЛОЖЕНИЕ</w:t>
      </w:r>
    </w:p>
    <w:p w:rsidR="006D2EF6" w:rsidRDefault="006D2EF6">
      <w:pPr>
        <w:pStyle w:val="ConsPlusTitle"/>
        <w:jc w:val="center"/>
      </w:pPr>
      <w:r>
        <w:t>О КОМИТЕТЕ ОБЩЕСТВЕННЫХ КОММУНИКАЦИЙ ЛЕНИНГРАДСКОЙ ОБЛАСТИ</w:t>
      </w:r>
    </w:p>
    <w:p w:rsidR="006D2EF6" w:rsidRDefault="006D2E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2EF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EF6" w:rsidRDefault="006D2E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EF6" w:rsidRDefault="006D2E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2EF6" w:rsidRDefault="006D2E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2EF6" w:rsidRDefault="006D2E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6D2EF6" w:rsidRDefault="006D2E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26.01.2021 </w:t>
            </w:r>
            <w:hyperlink r:id="rId17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10.09.2021 </w:t>
            </w:r>
            <w:hyperlink r:id="rId18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 xml:space="preserve">, от 25.10.2021 </w:t>
            </w:r>
            <w:hyperlink r:id="rId19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>,</w:t>
            </w:r>
          </w:p>
          <w:p w:rsidR="006D2EF6" w:rsidRDefault="006D2E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15.08.2022 </w:t>
            </w:r>
            <w:hyperlink r:id="rId20">
              <w:r>
                <w:rPr>
                  <w:color w:val="0000FF"/>
                </w:rPr>
                <w:t>N 588</w:t>
              </w:r>
            </w:hyperlink>
            <w:r>
              <w:rPr>
                <w:color w:val="392C69"/>
              </w:rPr>
              <w:t xml:space="preserve">, от 07.10.2022 </w:t>
            </w:r>
            <w:hyperlink r:id="rId2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03.04.2023 </w:t>
            </w:r>
            <w:hyperlink r:id="rId22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>,</w:t>
            </w:r>
          </w:p>
          <w:p w:rsidR="006D2EF6" w:rsidRDefault="006D2E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14.11.2023 </w:t>
            </w:r>
            <w:hyperlink r:id="rId23">
              <w:r>
                <w:rPr>
                  <w:color w:val="0000FF"/>
                </w:rPr>
                <w:t>N 798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EF6" w:rsidRDefault="006D2EF6">
            <w:pPr>
              <w:pStyle w:val="ConsPlusNormal"/>
            </w:pPr>
          </w:p>
        </w:tc>
      </w:tr>
    </w:tbl>
    <w:p w:rsidR="006D2EF6" w:rsidRDefault="006D2EF6">
      <w:pPr>
        <w:pStyle w:val="ConsPlusNormal"/>
      </w:pPr>
    </w:p>
    <w:p w:rsidR="006D2EF6" w:rsidRDefault="006D2EF6">
      <w:pPr>
        <w:pStyle w:val="ConsPlusTitle"/>
        <w:jc w:val="center"/>
        <w:outlineLvl w:val="1"/>
      </w:pPr>
      <w:r>
        <w:t>1. Общие положения</w:t>
      </w:r>
    </w:p>
    <w:p w:rsidR="006D2EF6" w:rsidRDefault="006D2EF6">
      <w:pPr>
        <w:pStyle w:val="ConsPlusNormal"/>
      </w:pPr>
    </w:p>
    <w:p w:rsidR="006D2EF6" w:rsidRDefault="006D2EF6">
      <w:pPr>
        <w:pStyle w:val="ConsPlusNormal"/>
        <w:ind w:firstLine="540"/>
        <w:jc w:val="both"/>
      </w:pPr>
      <w:r>
        <w:t>1.1. Комитет общественных коммуникаций Ленинградской области (далее - Комитет) является органом исполнительной власти Ленинградской области, осуществляющим информационную политику Ленинградской области в части информационного освещения деятельности Губернатора и Правительства Ленинградской области, а также региональную политику в сфере развития институтов гражданского общества.</w:t>
      </w:r>
    </w:p>
    <w:p w:rsidR="006D2EF6" w:rsidRDefault="006D2E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15.08.2022 N 588)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 xml:space="preserve">1.2. Комитет в своей деятельности руководствуется </w:t>
      </w:r>
      <w:hyperlink r:id="rId25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правовыми актами Правительства Российской Федерации, </w:t>
      </w:r>
      <w:hyperlink r:id="rId26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и поручениями Губернатора Ленинградской области, правовыми актами Правительства Ленинградской области, а также настоящим Положением.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Комитет осуществляет деятельность во взаимодействии с органами законодательной, исполнительной и судебной власти Российской Федерации, органами государственной власти иных субъектов Российской Федерации, иными государственными органами Российской Федерации и субъектов Российской Федерации, Законодательным собранием Ленинградской </w:t>
      </w:r>
      <w:r>
        <w:lastRenderedPageBreak/>
        <w:t>области, отраслевыми, территориальными и иными органами исполнительной власти Ленинградской области, иными государственными органами Ленинградской области, депутатами законодательных (представительных) органов власти, должностными лицами местного самоуправления и органами местного</w:t>
      </w:r>
      <w:proofErr w:type="gramEnd"/>
      <w:r>
        <w:t xml:space="preserve"> самоуправления муниципальных образований Ленинградской области (далее - органы местного самоуправления), средствами массовой информации, организациями, общественными объединениями и гражданами, международными организациями и иностранными юридическими лицами, а также временными и постоянными ведомственными и межведомственными рабочими органами.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1.4. Комитет обладает правами юридического лица в объеме, необходимом для реализации его полномочий, имеет печать, бланки и штампы со своим наименованием и изображением герба Ленинградской области.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1.5. В пределах своей компетенции Комитет принимает нормативные правовые акты Ленинградской области в форме приказов, а также правовые акты Ленинградской области, имеющие ненормативный характер, в форме распоряжений.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1.6. Финансирование деятельности Комитета и материально-техническое обеспечение его деятельности осуществляются в установленном порядке за счет средств областного бюджета Ленинградской области.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1.7. Комитет находится по адресу: 191311, Санкт-Петербург, Суворовский просп., дом 67, литера А.</w:t>
      </w:r>
    </w:p>
    <w:p w:rsidR="006D2EF6" w:rsidRDefault="006D2EF6">
      <w:pPr>
        <w:pStyle w:val="ConsPlusNormal"/>
        <w:jc w:val="both"/>
      </w:pPr>
      <w:r>
        <w:t xml:space="preserve">(п. 1.7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26.01.2021 N 22)</w:t>
      </w:r>
    </w:p>
    <w:p w:rsidR="006D2EF6" w:rsidRDefault="006D2EF6">
      <w:pPr>
        <w:pStyle w:val="ConsPlusNormal"/>
      </w:pPr>
    </w:p>
    <w:p w:rsidR="006D2EF6" w:rsidRDefault="006D2EF6">
      <w:pPr>
        <w:pStyle w:val="ConsPlusTitle"/>
        <w:jc w:val="center"/>
        <w:outlineLvl w:val="1"/>
      </w:pPr>
      <w:r>
        <w:t>2. Полномочия Комитета</w:t>
      </w:r>
    </w:p>
    <w:p w:rsidR="006D2EF6" w:rsidRDefault="006D2EF6">
      <w:pPr>
        <w:pStyle w:val="ConsPlusNormal"/>
      </w:pPr>
    </w:p>
    <w:p w:rsidR="006D2EF6" w:rsidRDefault="006D2EF6">
      <w:pPr>
        <w:pStyle w:val="ConsPlusNormal"/>
        <w:ind w:firstLine="540"/>
        <w:jc w:val="both"/>
      </w:pPr>
      <w:r>
        <w:t>Комитет осуществляет следующие полномочия: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2.1. Реализует региональную информационную политику в части информационного освещения деятельности Губернатора и Правительства Ленинградской области.</w:t>
      </w:r>
    </w:p>
    <w:p w:rsidR="006D2EF6" w:rsidRDefault="006D2E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15.08.2022 N 588)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 xml:space="preserve">2.2. Утратил силу с 15 августа 2022 года. - </w:t>
      </w: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15.08.2022 N 588.</w:t>
      </w:r>
    </w:p>
    <w:p w:rsidR="006D2EF6" w:rsidRDefault="006D2EF6">
      <w:pPr>
        <w:pStyle w:val="ConsPlusNormal"/>
        <w:spacing w:before="220"/>
        <w:ind w:firstLine="540"/>
        <w:jc w:val="both"/>
      </w:pPr>
      <w:bookmarkStart w:id="3" w:name="P68"/>
      <w:bookmarkEnd w:id="3"/>
      <w:r>
        <w:t>2.3. Разрабатывает и реализует региональную политику в сфере развития институтов гражданского общества.</w:t>
      </w:r>
    </w:p>
    <w:p w:rsidR="006D2EF6" w:rsidRDefault="006D2EF6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15.08.2022 N 588)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2.4. Осуществляет в установленном порядке полномочия главного распорядителя бюджетных средств, получателя бюджетных средств, главного администратора доходов областного бюджета Ленинградской области, а также ведение бухгалтерского учета.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2.5. Выступает государственным заказчиком при осуществлении закупок товаров, работ, услуг в соответствии с требованиями законодательства о контрактной системе в сфере закупок товаров, работ, услуг для обеспечения государственных нужд.</w:t>
      </w:r>
    </w:p>
    <w:p w:rsidR="006D2EF6" w:rsidRDefault="006D2EF6">
      <w:pPr>
        <w:pStyle w:val="ConsPlusNormal"/>
        <w:spacing w:before="220"/>
        <w:ind w:firstLine="540"/>
        <w:jc w:val="both"/>
      </w:pPr>
      <w:bookmarkStart w:id="4" w:name="P72"/>
      <w:bookmarkEnd w:id="4"/>
      <w:r>
        <w:t>2.6. Участвует в осуществлении государственной политики в области поддержки социально ориентированных некоммерческих организаций.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2.6-1. Реализует государственную политику в области создания условий и осуществления поддержки благотворительной деятельности в Ленинградской области.</w:t>
      </w:r>
    </w:p>
    <w:p w:rsidR="006D2EF6" w:rsidRDefault="006D2EF6">
      <w:pPr>
        <w:pStyle w:val="ConsPlusNormal"/>
        <w:jc w:val="both"/>
      </w:pPr>
      <w:r>
        <w:t xml:space="preserve">(п. 2.6-1 </w:t>
      </w:r>
      <w:proofErr w:type="gramStart"/>
      <w:r>
        <w:t>введен</w:t>
      </w:r>
      <w:proofErr w:type="gramEnd"/>
      <w:r>
        <w:t xml:space="preserve">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14.11.2023 N 798)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 xml:space="preserve">2.7. Осуществляет полномочия функционального заказчика государственных </w:t>
      </w:r>
      <w:r>
        <w:lastRenderedPageBreak/>
        <w:t>информационных систем Ленинградской области.</w:t>
      </w:r>
    </w:p>
    <w:p w:rsidR="006D2EF6" w:rsidRDefault="006D2E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15.08.2022 N 588)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 xml:space="preserve">2.8. Реализует полномочия, предусмотренные </w:t>
      </w:r>
      <w:hyperlink r:id="rId33">
        <w:r>
          <w:rPr>
            <w:color w:val="0000FF"/>
          </w:rPr>
          <w:t>Законом</w:t>
        </w:r>
      </w:hyperlink>
      <w:r>
        <w:t xml:space="preserve"> Российской Федерации от 21 июля 1993 года N 5485-1 "О государственной тайне", во взаимодействии с органами защиты государственной тайны, расположенными в пределах Ленинградской области.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 xml:space="preserve">2.9. Осуществляет полномочия в области мобилизационной подготовки и мобилизации, определенные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26 февраля 1997 года N 31-ФЗ "О мобилизационной подготовке и мобилизации в Российской Федерации", в пределах установленной компетенции.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2.10. Осуществляет в рамках своей компетенции хранение, комплектование, учет и использование архивных документов и архивных фондов.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 xml:space="preserve">2.11. Рассматривает поступившие в Комитет обращения граждан, объединений граждан, юридических лиц в порядке, установленном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в Российской Федерации".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2.12. Осуществляет правомочия обладателя информации в рамках своей компетенции.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 xml:space="preserve">2.13. Обеспечивает доступ к информации о деятельности Комитета на русском языке, в том числе размещает информацию на официальном сайте Комитета в информационно-телекоммуникационной сети "Интернет" в соответствии с требованиями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2.14. Проводит антикоррупционную экспертизу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применения.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 xml:space="preserve">2.15. Осуществляет мониторинг </w:t>
      </w:r>
      <w:proofErr w:type="spellStart"/>
      <w:r>
        <w:t>правоприменения</w:t>
      </w:r>
      <w:proofErr w:type="spellEnd"/>
      <w:r>
        <w:t xml:space="preserve"> нормативных правовых актов Комитета, а также областных законов, разработчиком проектов которых является Комитет.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2.16.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граждан.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2.17. Осуществляет правовое информирование населения Ленинградской области по вопросам, относящимся к компетенции Комитета, в порядке, установленном Правительством Ленинградской области.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2.18. В пределах своей компетенции выступает в суде, в том числе по делам, подведомственным арбитражному суду, федеральному суду общей юрисдикции и мировому судье.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2.18.1. В рамках своей компетенции участвует в реализации государственной политики в сфере добровольчества (</w:t>
      </w:r>
      <w:proofErr w:type="spellStart"/>
      <w:r>
        <w:t>волонтерства</w:t>
      </w:r>
      <w:proofErr w:type="spellEnd"/>
      <w:r>
        <w:t>), в том числе "серебряного".</w:t>
      </w:r>
    </w:p>
    <w:p w:rsidR="006D2EF6" w:rsidRDefault="006D2EF6">
      <w:pPr>
        <w:pStyle w:val="ConsPlusNormal"/>
        <w:jc w:val="both"/>
      </w:pPr>
      <w:r>
        <w:t xml:space="preserve">(п. 2.18.1 </w:t>
      </w:r>
      <w:proofErr w:type="gramStart"/>
      <w:r>
        <w:t>введен</w:t>
      </w:r>
      <w:proofErr w:type="gramEnd"/>
      <w:r>
        <w:t xml:space="preserve">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10.09.2021 N 585;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03.04.2023 N 215)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2.19. Осуществляет иные полномочия в соответствии с федеральными законами и областными законами.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 xml:space="preserve">2.20. Запрашивает и получает от государственных органов, органов местного самоуправления, граждан и организаций информацию, документы и иные материалы, </w:t>
      </w:r>
      <w:r>
        <w:lastRenderedPageBreak/>
        <w:t>необходимые для выполнения возложенных на Комитет полномочий и функций.</w:t>
      </w:r>
    </w:p>
    <w:p w:rsidR="006D2EF6" w:rsidRDefault="006D2EF6">
      <w:pPr>
        <w:pStyle w:val="ConsPlusNormal"/>
      </w:pPr>
    </w:p>
    <w:p w:rsidR="006D2EF6" w:rsidRDefault="006D2EF6">
      <w:pPr>
        <w:pStyle w:val="ConsPlusTitle"/>
        <w:jc w:val="center"/>
        <w:outlineLvl w:val="1"/>
      </w:pPr>
      <w:r>
        <w:t>3. Функции Комитета</w:t>
      </w:r>
    </w:p>
    <w:p w:rsidR="006D2EF6" w:rsidRDefault="006D2EF6">
      <w:pPr>
        <w:pStyle w:val="ConsPlusNormal"/>
      </w:pPr>
    </w:p>
    <w:p w:rsidR="006D2EF6" w:rsidRDefault="006D2EF6">
      <w:pPr>
        <w:pStyle w:val="ConsPlusNormal"/>
        <w:ind w:firstLine="540"/>
        <w:jc w:val="both"/>
      </w:pPr>
      <w:r>
        <w:t>3.1. В сфере массовых коммуникаций: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3.1.1. Разрабатывает и представляет Губернатору Ленинградской области предложения по формированию и реализации информационной политики в целях полного и своевременного информирования населения о работе Губернатора и Правительства Ленинградской области.</w:t>
      </w:r>
    </w:p>
    <w:p w:rsidR="006D2EF6" w:rsidRDefault="006D2EF6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03.04.2023 N 215)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3.1.2. Реализует мероприятия информационной политики Администрации Ленинградской области в части планирования, подготовки и освещения в средствах массовой коммуникации мероприятий с участием Губернатора и Правительства Ленинградской области, а именно:</w:t>
      </w:r>
    </w:p>
    <w:p w:rsidR="006D2EF6" w:rsidRDefault="006D2EF6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15.08.2022 N 588)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1) является источником официальной информации о планах работы и деятельности Губернатора и Правительства Ленинградской области;</w:t>
      </w:r>
    </w:p>
    <w:p w:rsidR="006D2EF6" w:rsidRDefault="006D2EF6">
      <w:pPr>
        <w:pStyle w:val="ConsPlusNormal"/>
        <w:spacing w:before="220"/>
        <w:ind w:firstLine="540"/>
        <w:jc w:val="both"/>
      </w:pPr>
      <w:proofErr w:type="gramStart"/>
      <w:r>
        <w:t xml:space="preserve">2) реализует </w:t>
      </w:r>
      <w:proofErr w:type="spellStart"/>
      <w:r>
        <w:t>медиапланы</w:t>
      </w:r>
      <w:proofErr w:type="spellEnd"/>
      <w:r>
        <w:t xml:space="preserve"> информирования населения через средства массовой коммуникации о деятельности Губернатора и Правительства Ленинградской области (в том числе размещает информацию о деятельности Губернатора и Правительства Ленинградской области, включая официальные сообщения, заявления, разъяснения, комментарии и иные информационные материалы в форме текстов, аудио-, фото- и видеоматериалов, на официальном сайте Администрации Ленинградской области в сети "Интернет" www.lenobl.ru (далее - официальный сайт</w:t>
      </w:r>
      <w:proofErr w:type="gramEnd"/>
      <w:r>
        <w:t>) в разделе "Для СМИ" и иных ресурсах Администрации Ленинградской области в средствах массовой коммуникации);</w:t>
      </w:r>
    </w:p>
    <w:p w:rsidR="006D2EF6" w:rsidRDefault="006D2EF6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15.08.2022 N 588)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 xml:space="preserve">3) взаимодействует со средствами массовой информации (далее - СМИ) путем организации пресс-мероприятий, подготовки справочных материалов к </w:t>
      </w:r>
      <w:proofErr w:type="gramStart"/>
      <w:r>
        <w:t>пресс-мероприятиям</w:t>
      </w:r>
      <w:proofErr w:type="gramEnd"/>
      <w:r>
        <w:t xml:space="preserve">, организации интервью, предоставления ответов на запросы редакций, а также направления опровержений на не соответствующие действительности сведения, распространенные СМИ. Обеспечивает подготовку информационных материалов для </w:t>
      </w:r>
      <w:proofErr w:type="gramStart"/>
      <w:r>
        <w:t>теле</w:t>
      </w:r>
      <w:proofErr w:type="gramEnd"/>
      <w:r>
        <w:t>- и радиопередач о деятельности Губернатора и Правительства Ленинградской области по запросам СМИ;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4) организовывает и проводит аккредитацию или аннулирует аккредитацию представителей СМИ при Администрации Ленинградской области;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5) разрабатывает регламенты работы представителей СМИ на мероприятиях с участием Губернатора Ленинградской области, вице-губернаторов Ленинградской области и членов Правительства Ленинградской области и координирует работу представителей СМИ на мероприятиях;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 xml:space="preserve">6) согласовывает с ответственными за взаимодействие со СМИ представителями федеральных органов государственной власти, общественных объединений и </w:t>
      </w:r>
      <w:proofErr w:type="gramStart"/>
      <w:r>
        <w:t>бизнес-структур</w:t>
      </w:r>
      <w:proofErr w:type="gramEnd"/>
      <w:r>
        <w:t xml:space="preserve"> регламент работы представителей СМИ во время проведения совместных мероприятий;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7) координирует и оказывает методическую помощь органам исполнительной власти Ленинградской области, органам местного самоуправления в части организации взаимодействия со СМИ и иными средствами массовой коммуникации;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8) обеспечивает организационно-технические условия для профессиональной деятельности представителей СМИ на мероприятиях с участием Губернатора Ленинградской области, вице-губернаторов Ленинградской области и членов Правительства Ленинградской области;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lastRenderedPageBreak/>
        <w:t>9) подготавливает тезисы, рекомендации и предложения к публичным выступлениям Губернатора Ленинградской области;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10) обеспечивает создание и ведение аккаунтов Губернатора Ленинградской области и Комитета в социальных сетях.</w:t>
      </w:r>
    </w:p>
    <w:p w:rsidR="006D2EF6" w:rsidRDefault="006D2E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15.08.2022 N 588)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3.2. Осуществляет проверку и маршрутизацию сообщений, поступивших от граждан Ленинградской области посредством информационных систем, общественных объединений граждан, в том числе обращений граждан Ленинградской области по итогам прямых линий Президента и Правительства Российской Федерации.</w:t>
      </w:r>
    </w:p>
    <w:p w:rsidR="006D2EF6" w:rsidRDefault="006D2E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15.08.2022 N 588)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 xml:space="preserve">3.2.1 - 3.2.2. Утратили силу с 15 августа 2022 года. - </w:t>
      </w:r>
      <w:hyperlink r:id="rId4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15.08.2022 N 588.</w:t>
      </w:r>
    </w:p>
    <w:p w:rsidR="006D2EF6" w:rsidRDefault="006D2EF6">
      <w:pPr>
        <w:pStyle w:val="ConsPlusNormal"/>
        <w:spacing w:before="220"/>
        <w:ind w:firstLine="540"/>
        <w:jc w:val="both"/>
      </w:pPr>
      <w:bookmarkStart w:id="5" w:name="P115"/>
      <w:bookmarkEnd w:id="5"/>
      <w:r>
        <w:t>3.3. В сфере развития институтов гражданского общества:</w:t>
      </w:r>
    </w:p>
    <w:p w:rsidR="006D2EF6" w:rsidRDefault="006D2EF6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15.08.2022 N 588)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3.3.1. Реализует на территории Ленинградской области внутреннюю политику в сфере содействия развитию институтов гражданского общества.</w:t>
      </w:r>
    </w:p>
    <w:p w:rsidR="006D2EF6" w:rsidRDefault="006D2EF6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15.08.2022 N 588)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3.3.2. Разрабатывает и обеспечивает реализацию государственных программ Ленинградской области в пределах компетенции Комитета.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3.3.3. Организует проведение в пределах компетенции Комитета конференций, семинаров, выставок, круглых столов, пресс-туров, фестивалей, конкурсов, иных общественно-коммуникационных мероприятий.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3.3.4. Организует проведение ежегодного Гражданского форума Ленинградской области.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3.3.5. Осуществляет формирование и ведение государственного реестра социально ориентированных некоммерческих организаций - получателей государственной поддержки в Ленинградской области.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3.3.5-1. Комитет осуществляет включение некоммерческих организаций в Реестр социально ориентированных некоммерческих организаций, формируемый Министерством экономического развития Российской Федерации, в части компетенции Комитета.</w:t>
      </w:r>
    </w:p>
    <w:p w:rsidR="006D2EF6" w:rsidRDefault="006D2EF6">
      <w:pPr>
        <w:pStyle w:val="ConsPlusNormal"/>
        <w:jc w:val="both"/>
      </w:pPr>
      <w:r>
        <w:t xml:space="preserve">(п. 3.3.5-1 </w:t>
      </w:r>
      <w:proofErr w:type="gramStart"/>
      <w:r>
        <w:t>введен</w:t>
      </w:r>
      <w:proofErr w:type="gramEnd"/>
      <w:r>
        <w:t xml:space="preserve">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03.04.2023 N 215)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3.3.6. Осуществляет информационную, консультационную, методическую, финансовую поддержку социально ориентированных некоммерческих организаций.</w:t>
      </w:r>
    </w:p>
    <w:p w:rsidR="006D2EF6" w:rsidRDefault="006D2EF6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14.11.2023 N 798)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Участвует в оказании имущественной поддержки социально ориентированных некоммерческих организаций.</w:t>
      </w:r>
    </w:p>
    <w:p w:rsidR="006D2EF6" w:rsidRDefault="006D2EF6">
      <w:pPr>
        <w:pStyle w:val="ConsPlusNormal"/>
        <w:jc w:val="both"/>
      </w:pPr>
      <w:r>
        <w:t xml:space="preserve">(п. 3.3.6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15.08.2022 N 588)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3.3.7. Обеспечивает организацию предоставления на конкурсной основе субсидий из областного бюджета Ленинградской области на реализацию социальных проектов и программ социально ориентированных некоммерческих организаций.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3.3.7-1. Обеспечивает осуществление финансовой, образовательной, информационной, консультационной, организационной и методической поддержки благотворительной деятельности в Ленинградской области.</w:t>
      </w:r>
    </w:p>
    <w:p w:rsidR="006D2EF6" w:rsidRDefault="006D2EF6">
      <w:pPr>
        <w:pStyle w:val="ConsPlusNormal"/>
        <w:jc w:val="both"/>
      </w:pPr>
      <w:r>
        <w:lastRenderedPageBreak/>
        <w:t xml:space="preserve">(п. 3.3.7-1 </w:t>
      </w:r>
      <w:proofErr w:type="gramStart"/>
      <w:r>
        <w:t>введен</w:t>
      </w:r>
      <w:proofErr w:type="gramEnd"/>
      <w:r>
        <w:t xml:space="preserve">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14.11.2023 N 798)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3.3.8. Формирует и ведет календарь памятных дат, праздников, дней рождений и иных знаменательных для Ленинградской области событий.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3.3.9. Организует изготовление и распространение полиграфической продукции и поздравительных адресов, а также их направление адресатам после подписания Губернатором Ленинградской области.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3.3.10. Организует социологические и социально-экономические исследования в пределах компетенции Комитета в целях выявления общественного мнения для обеспечения политического планирования деятельности Губернатора Ленинградской области и Правительства Ленинградской области.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3.4. В пределах своей компетенции обеспечивает исполнение областных законов, иных нормативных правовых актов Ленинградской области в сфере массовых коммуникаций.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3.4-1. Осуществляет мониторинг изменений федерального и областного законодательства в пределах установленной компетенции, разрабатывает проекты нормативных правовых актов Ленинградской области в целях приведения областного законодательства в соответствие с указанными изменениями.</w:t>
      </w:r>
    </w:p>
    <w:p w:rsidR="006D2EF6" w:rsidRDefault="006D2EF6">
      <w:pPr>
        <w:pStyle w:val="ConsPlusNormal"/>
        <w:jc w:val="both"/>
      </w:pPr>
      <w:r>
        <w:t xml:space="preserve">(п. 3.4-1 </w:t>
      </w:r>
      <w:proofErr w:type="gramStart"/>
      <w:r>
        <w:t>введен</w:t>
      </w:r>
      <w:proofErr w:type="gramEnd"/>
      <w:r>
        <w:t xml:space="preserve">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07.10.2022 N 709)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3.5. Разрабатывает проекты областных законов, иных нормативных правовых актов Ленинградской области, в том числе устанавливающих правила в сфере массовых коммуникаций.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3.6. Осуществляет подготовку или участие в разработке проектов нормативных правовых актов, государственных контрактов, договоров, соглашений, иных документов в случаях и порядке, установленных федеральным законодательством и областным законодательством.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3.7. Согласовывает проекты нормативных правовых актов, государственных контрактов, договоров, соглашений, иных документов в случаях и порядке, установленных нормативными правовыми актами Ленинградской области.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3.8. Координирует и оказывает методическую помощь органам исполнительной власти Ленинградской области, органам местного самоуправления в части взаимодействия с общественными объединениями.</w:t>
      </w:r>
    </w:p>
    <w:p w:rsidR="006D2EF6" w:rsidRDefault="006D2E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3.8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15.08.2022 N 588)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3.9. Создает (упраздняет) рабочие группы и иные постоянно действующие или временные рабочие совещательные органы, утверждает положения об их деятельности и персональный состав, а также проводит заседания, коллегии и иные совещательные мероприятия, в том числе с приглашением представителей иных органов государственной власти, государственных органов, органов местного самоуправления и организаций.</w:t>
      </w:r>
    </w:p>
    <w:p w:rsidR="006D2EF6" w:rsidRDefault="006D2E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3.9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07.10.2022 N 709)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 xml:space="preserve">3.10. Предоставляет информацию о деятельности Комитета, в том числе размещает информацию на официальном сайте, в соответствии с требованиями Федерального </w:t>
      </w:r>
      <w:hyperlink r:id="rId54">
        <w:r>
          <w:rPr>
            <w:color w:val="0000FF"/>
          </w:rPr>
          <w:t>закона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 В том числе обеспечивает ведение разделов "Для СМИ", "Губернатор", "Управление пресс-службы Губернатора и Правительства Ленинградской области" и фотоархива Губернатора и Правительства Ленинградской области.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 xml:space="preserve">Своевременно информирует Губернатора Ленинградской области о результатах деятельности Комитета, в том числе представляет отчеты в порядке, установленном правовыми </w:t>
      </w:r>
      <w:r>
        <w:lastRenderedPageBreak/>
        <w:t>актами Ленинградской области или Губернатором Ленинградской области.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3.11. Обеспечивает внесение сведений в базы данных региональных и иных информационных систем в порядке и в случаях, установленных федеральным законодательством и областным законодательством.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 xml:space="preserve">3.12. Учреждает награды Комитета (в форме почетной грамоты </w:t>
      </w:r>
      <w:proofErr w:type="gramStart"/>
      <w:r>
        <w:t>и(</w:t>
      </w:r>
      <w:proofErr w:type="gramEnd"/>
      <w:r>
        <w:t>или) благодарности) и награждает ими в определенном Комитетом порядке в целях поощрения успехов и достижений граждан и организаций в области, относящейся к вопросам деятельности Комитета.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3.13. По поручению Губернатора Ленинградской области и Правительства Ленинградской области осуществляет иные функции в соответствии с федеральным законодательством и областным законодательством.</w:t>
      </w:r>
    </w:p>
    <w:p w:rsidR="006D2EF6" w:rsidRDefault="006D2EF6">
      <w:pPr>
        <w:pStyle w:val="ConsPlusNormal"/>
      </w:pPr>
    </w:p>
    <w:p w:rsidR="006D2EF6" w:rsidRDefault="006D2EF6">
      <w:pPr>
        <w:pStyle w:val="ConsPlusTitle"/>
        <w:jc w:val="center"/>
        <w:outlineLvl w:val="1"/>
      </w:pPr>
      <w:r>
        <w:t>4. Управление Комитетом</w:t>
      </w:r>
    </w:p>
    <w:p w:rsidR="006D2EF6" w:rsidRDefault="006D2EF6">
      <w:pPr>
        <w:pStyle w:val="ConsPlusNormal"/>
      </w:pPr>
    </w:p>
    <w:p w:rsidR="006D2EF6" w:rsidRDefault="006D2EF6">
      <w:pPr>
        <w:pStyle w:val="ConsPlusNormal"/>
        <w:ind w:firstLine="540"/>
        <w:jc w:val="both"/>
      </w:pPr>
      <w:r>
        <w:t>4.1. Комитет возглавляет председатель Комитета, назначаемый на должность и освобождаемый от должности Губернатором Ленинградской области.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4.2. Председатель Комитета подконтролен и подотчетен Губернатору Ленинградской области.</w:t>
      </w:r>
    </w:p>
    <w:p w:rsidR="006D2EF6" w:rsidRDefault="006D2E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03.04.2023 N 215)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4.3. Председатель Комитета: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обеспечивает осуществление Комитетом полномочий и функций, исполнение постановлений и распоряжений Губернатора Ленинградской области, постановлений и распоряжений Правительства Ленинградской области, указаний и поручений Губернатора Ленинградской области;</w:t>
      </w:r>
    </w:p>
    <w:p w:rsidR="006D2EF6" w:rsidRDefault="006D2EF6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03.04.2023 N 215)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руководит деятельностью Комитета на принципах единоначалия, в том числе распределяет документы и материалы, поступившие в Комитет, между структурными подразделениями Комитета либо отдельными работниками Комитета;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без доверенности в пределах компетенции Комитета представляет Комитет по вопросам его деятельности;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подписывает правовые акты Комитета, а также письма, запросы и иные документы Комитета, выдает доверенности на право представления интересов Комитета;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осуществляет общее руководство деятельностью структурных подразделений Комитета и утверждает положения о них;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утверждает должностные регламенты государственных гражданских служащих Комитета и должностные инструкции работников Комитета, замещающих должности, не являющиеся должностями государственной гражданской службы Ленинградской области;</w:t>
      </w:r>
    </w:p>
    <w:p w:rsidR="006D2EF6" w:rsidRDefault="006D2EF6">
      <w:pPr>
        <w:pStyle w:val="ConsPlusNormal"/>
        <w:spacing w:before="220"/>
        <w:ind w:firstLine="540"/>
        <w:jc w:val="both"/>
      </w:pPr>
      <w:proofErr w:type="gramStart"/>
      <w:r>
        <w:t>в установленном порядке вносит представления о назначении на должность и освобождении от должности лиц, замещающих в Комитете должности государственной гражданской службы Ленинградской области, ходатайства и предложения по вопросам, связанным с прохождением указанными лицами государственной гражданской службы Ленинградской области, а также предложения о поощрении или привлечении к дисциплинарной ответственности работников Комитета, замещающих должности гражданской службы и должности, не относящиеся к должностям</w:t>
      </w:r>
      <w:proofErr w:type="gramEnd"/>
      <w:r>
        <w:t xml:space="preserve"> гражданской службы;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lastRenderedPageBreak/>
        <w:t>представляет Губернатору Ленинградской области предложения по внутренней структуре и штатному расписанию Комитета;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в установленном порядке организует и ведет прием граждан;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в установленном порядке обеспечивает официальное опубликование приказов Комитета, а также их направление в Законодательное собрание Ленинградской области;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по поручению Губернатора Ленинградской области представляет Губернатора Ленинградской области, Правительство Ленинградской области в органах государственной власти Российской Федерации, органах государственной власти субъектов Российской Федерации, иных государственных органах и органах местного самоуправления;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выполняет иные обязанности, обусловленные поручениями Губернатора Ленинградской области, федеральным законодательством и областным законодательством;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в соответствии с инструкцией по делопроизводству в органах исполнительной власти Ленинградской области согласовывает проекты правовых актов Губернатора Ленинградской области и Правительства Ленинградской области;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обеспечивает в Комитете защиту сведений, составляющих государственную тайну и иную охраняемую законом информацию.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4.4. Председатель Комитета несет персональную ответственность: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за невыполнение или ненадлежащее выполнение возложенных на Комитет полномочий и функций;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за нарушение сроков исполнения поручений и резолюций Губернатора Ленинградской области,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за несоблюдение требований законодательства о противодействии коррупции, а также за состояние антикоррупционной работы в Комитете;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за нарушение порядка защиты сведений, составляющих государственную тайну и иную охраняемую законом информацию.</w:t>
      </w:r>
    </w:p>
    <w:p w:rsidR="006D2EF6" w:rsidRDefault="006D2EF6">
      <w:pPr>
        <w:pStyle w:val="ConsPlusNormal"/>
        <w:spacing w:before="220"/>
        <w:ind w:firstLine="540"/>
        <w:jc w:val="both"/>
      </w:pPr>
      <w:r>
        <w:t>4.5. В отсутствие председателя Комитета его обязанности исполняет заместитель председателя Комитета - начальник управления поддержки социальных инициатив, если иное не установлено Губернатором Ленинградской области.</w:t>
      </w:r>
    </w:p>
    <w:p w:rsidR="006D2EF6" w:rsidRDefault="006D2E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4.5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14.11.2023 N 798)</w:t>
      </w:r>
    </w:p>
    <w:p w:rsidR="006D2EF6" w:rsidRDefault="006D2EF6">
      <w:pPr>
        <w:pStyle w:val="ConsPlusNormal"/>
      </w:pPr>
    </w:p>
    <w:p w:rsidR="006D2EF6" w:rsidRDefault="006D2EF6">
      <w:pPr>
        <w:pStyle w:val="ConsPlusTitle"/>
        <w:jc w:val="center"/>
        <w:outlineLvl w:val="1"/>
      </w:pPr>
      <w:r>
        <w:t>5. Реорганизация и ликвидация Комитета</w:t>
      </w:r>
    </w:p>
    <w:p w:rsidR="006D2EF6" w:rsidRDefault="006D2EF6">
      <w:pPr>
        <w:pStyle w:val="ConsPlusNormal"/>
      </w:pPr>
    </w:p>
    <w:p w:rsidR="006D2EF6" w:rsidRDefault="006D2EF6">
      <w:pPr>
        <w:pStyle w:val="ConsPlusNormal"/>
        <w:ind w:firstLine="540"/>
        <w:jc w:val="both"/>
      </w:pPr>
      <w:r>
        <w:t xml:space="preserve">Комитет реорганизуется и упраздняется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hyperlink r:id="rId58">
        <w:r>
          <w:rPr>
            <w:color w:val="0000FF"/>
          </w:rPr>
          <w:t>Уставом</w:t>
        </w:r>
      </w:hyperlink>
      <w:r>
        <w:t xml:space="preserve"> Ленинградской области и областными законами.</w:t>
      </w:r>
    </w:p>
    <w:p w:rsidR="006D2EF6" w:rsidRDefault="006D2EF6">
      <w:pPr>
        <w:pStyle w:val="ConsPlusNormal"/>
      </w:pPr>
    </w:p>
    <w:p w:rsidR="006D2EF6" w:rsidRDefault="006D2EF6">
      <w:pPr>
        <w:pStyle w:val="ConsPlusNormal"/>
      </w:pPr>
    </w:p>
    <w:p w:rsidR="006D2EF6" w:rsidRDefault="006D2E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360D" w:rsidRDefault="00D2360D"/>
    <w:sectPr w:rsidR="00D2360D" w:rsidSect="00D1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F6"/>
    <w:rsid w:val="006D2EF6"/>
    <w:rsid w:val="00D2360D"/>
    <w:rsid w:val="00FC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E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D2E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D2E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E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D2E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D2E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SPB&amp;n=285009&amp;dst=100738" TargetMode="External"/><Relationship Id="rId18" Type="http://schemas.openxmlformats.org/officeDocument/2006/relationships/hyperlink" Target="https://login.consultant.ru/link/?req=doc&amp;base=SPB&amp;n=246201&amp;dst=100009" TargetMode="External"/><Relationship Id="rId26" Type="http://schemas.openxmlformats.org/officeDocument/2006/relationships/hyperlink" Target="https://login.consultant.ru/link/?req=doc&amp;base=SPB&amp;n=285009" TargetMode="External"/><Relationship Id="rId39" Type="http://schemas.openxmlformats.org/officeDocument/2006/relationships/hyperlink" Target="https://login.consultant.ru/link/?req=doc&amp;base=SPB&amp;n=271650&amp;dst=100007" TargetMode="External"/><Relationship Id="rId21" Type="http://schemas.openxmlformats.org/officeDocument/2006/relationships/hyperlink" Target="https://login.consultant.ru/link/?req=doc&amp;base=SPB&amp;n=287925&amp;dst=100239" TargetMode="External"/><Relationship Id="rId34" Type="http://schemas.openxmlformats.org/officeDocument/2006/relationships/hyperlink" Target="https://login.consultant.ru/link/?req=doc&amp;base=LAW&amp;n=472842" TargetMode="External"/><Relationship Id="rId42" Type="http://schemas.openxmlformats.org/officeDocument/2006/relationships/hyperlink" Target="https://login.consultant.ru/link/?req=doc&amp;base=SPB&amp;n=262629&amp;dst=100102" TargetMode="External"/><Relationship Id="rId47" Type="http://schemas.openxmlformats.org/officeDocument/2006/relationships/hyperlink" Target="https://login.consultant.ru/link/?req=doc&amp;base=SPB&amp;n=271650&amp;dst=100008" TargetMode="External"/><Relationship Id="rId50" Type="http://schemas.openxmlformats.org/officeDocument/2006/relationships/hyperlink" Target="https://login.consultant.ru/link/?req=doc&amp;base=SPB&amp;n=282888&amp;dst=100009" TargetMode="External"/><Relationship Id="rId55" Type="http://schemas.openxmlformats.org/officeDocument/2006/relationships/hyperlink" Target="https://login.consultant.ru/link/?req=doc&amp;base=SPB&amp;n=271650&amp;dst=100010" TargetMode="External"/><Relationship Id="rId7" Type="http://schemas.openxmlformats.org/officeDocument/2006/relationships/hyperlink" Target="https://login.consultant.ru/link/?req=doc&amp;base=SPB&amp;n=247891&amp;dst=1000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SPB&amp;n=223213" TargetMode="External"/><Relationship Id="rId29" Type="http://schemas.openxmlformats.org/officeDocument/2006/relationships/hyperlink" Target="https://login.consultant.ru/link/?req=doc&amp;base=SPB&amp;n=262629&amp;dst=100095" TargetMode="External"/><Relationship Id="rId11" Type="http://schemas.openxmlformats.org/officeDocument/2006/relationships/hyperlink" Target="https://login.consultant.ru/link/?req=doc&amp;base=SPB&amp;n=282888&amp;dst=100005" TargetMode="External"/><Relationship Id="rId24" Type="http://schemas.openxmlformats.org/officeDocument/2006/relationships/hyperlink" Target="https://login.consultant.ru/link/?req=doc&amp;base=SPB&amp;n=262629&amp;dst=100091" TargetMode="External"/><Relationship Id="rId32" Type="http://schemas.openxmlformats.org/officeDocument/2006/relationships/hyperlink" Target="https://login.consultant.ru/link/?req=doc&amp;base=SPB&amp;n=262629&amp;dst=100097" TargetMode="External"/><Relationship Id="rId37" Type="http://schemas.openxmlformats.org/officeDocument/2006/relationships/hyperlink" Target="https://login.consultant.ru/link/?req=doc&amp;base=SPB&amp;n=246201&amp;dst=100009" TargetMode="External"/><Relationship Id="rId40" Type="http://schemas.openxmlformats.org/officeDocument/2006/relationships/hyperlink" Target="https://login.consultant.ru/link/?req=doc&amp;base=SPB&amp;n=262629&amp;dst=100100" TargetMode="External"/><Relationship Id="rId45" Type="http://schemas.openxmlformats.org/officeDocument/2006/relationships/hyperlink" Target="https://login.consultant.ru/link/?req=doc&amp;base=SPB&amp;n=262629&amp;dst=100107" TargetMode="External"/><Relationship Id="rId53" Type="http://schemas.openxmlformats.org/officeDocument/2006/relationships/hyperlink" Target="https://login.consultant.ru/link/?req=doc&amp;base=SPB&amp;n=287925&amp;dst=100242" TargetMode="External"/><Relationship Id="rId58" Type="http://schemas.openxmlformats.org/officeDocument/2006/relationships/hyperlink" Target="https://login.consultant.ru/link/?req=doc&amp;base=SPB&amp;n=285009" TargetMode="External"/><Relationship Id="rId5" Type="http://schemas.openxmlformats.org/officeDocument/2006/relationships/hyperlink" Target="https://login.consultant.ru/link/?req=doc&amp;base=SPB&amp;n=237071&amp;dst=100005" TargetMode="External"/><Relationship Id="rId19" Type="http://schemas.openxmlformats.org/officeDocument/2006/relationships/hyperlink" Target="https://login.consultant.ru/link/?req=doc&amp;base=SPB&amp;n=247891&amp;dst=100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87925&amp;dst=100239" TargetMode="External"/><Relationship Id="rId14" Type="http://schemas.openxmlformats.org/officeDocument/2006/relationships/hyperlink" Target="https://login.consultant.ru/link/?req=doc&amp;base=SPB&amp;n=288458" TargetMode="External"/><Relationship Id="rId22" Type="http://schemas.openxmlformats.org/officeDocument/2006/relationships/hyperlink" Target="https://login.consultant.ru/link/?req=doc&amp;base=SPB&amp;n=271650&amp;dst=100005" TargetMode="External"/><Relationship Id="rId27" Type="http://schemas.openxmlformats.org/officeDocument/2006/relationships/hyperlink" Target="https://login.consultant.ru/link/?req=doc&amp;base=SPB&amp;n=237071&amp;dst=100005" TargetMode="External"/><Relationship Id="rId30" Type="http://schemas.openxmlformats.org/officeDocument/2006/relationships/hyperlink" Target="https://login.consultant.ru/link/?req=doc&amp;base=SPB&amp;n=262629&amp;dst=100096" TargetMode="External"/><Relationship Id="rId35" Type="http://schemas.openxmlformats.org/officeDocument/2006/relationships/hyperlink" Target="https://login.consultant.ru/link/?req=doc&amp;base=LAW&amp;n=454103" TargetMode="External"/><Relationship Id="rId43" Type="http://schemas.openxmlformats.org/officeDocument/2006/relationships/hyperlink" Target="https://login.consultant.ru/link/?req=doc&amp;base=SPB&amp;n=262629&amp;dst=100104" TargetMode="External"/><Relationship Id="rId48" Type="http://schemas.openxmlformats.org/officeDocument/2006/relationships/hyperlink" Target="https://login.consultant.ru/link/?req=doc&amp;base=SPB&amp;n=282888&amp;dst=100008" TargetMode="External"/><Relationship Id="rId56" Type="http://schemas.openxmlformats.org/officeDocument/2006/relationships/hyperlink" Target="https://login.consultant.ru/link/?req=doc&amp;base=SPB&amp;n=271650&amp;dst=100011" TargetMode="External"/><Relationship Id="rId8" Type="http://schemas.openxmlformats.org/officeDocument/2006/relationships/hyperlink" Target="https://login.consultant.ru/link/?req=doc&amp;base=SPB&amp;n=262629&amp;dst=100006" TargetMode="External"/><Relationship Id="rId51" Type="http://schemas.openxmlformats.org/officeDocument/2006/relationships/hyperlink" Target="https://login.consultant.ru/link/?req=doc&amp;base=SPB&amp;n=287925&amp;dst=10024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SPB&amp;n=285009&amp;dst=103" TargetMode="External"/><Relationship Id="rId17" Type="http://schemas.openxmlformats.org/officeDocument/2006/relationships/hyperlink" Target="https://login.consultant.ru/link/?req=doc&amp;base=SPB&amp;n=237071&amp;dst=100005" TargetMode="External"/><Relationship Id="rId25" Type="http://schemas.openxmlformats.org/officeDocument/2006/relationships/hyperlink" Target="https://login.consultant.ru/link/?req=doc&amp;base=LAW&amp;n=2875" TargetMode="External"/><Relationship Id="rId33" Type="http://schemas.openxmlformats.org/officeDocument/2006/relationships/hyperlink" Target="https://login.consultant.ru/link/?req=doc&amp;base=LAW&amp;n=454288" TargetMode="External"/><Relationship Id="rId38" Type="http://schemas.openxmlformats.org/officeDocument/2006/relationships/hyperlink" Target="https://login.consultant.ru/link/?req=doc&amp;base=SPB&amp;n=271650&amp;dst=100006" TargetMode="External"/><Relationship Id="rId46" Type="http://schemas.openxmlformats.org/officeDocument/2006/relationships/hyperlink" Target="https://login.consultant.ru/link/?req=doc&amp;base=SPB&amp;n=262629&amp;dst=100108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SPB&amp;n=262629&amp;dst=100006" TargetMode="External"/><Relationship Id="rId41" Type="http://schemas.openxmlformats.org/officeDocument/2006/relationships/hyperlink" Target="https://login.consultant.ru/link/?req=doc&amp;base=SPB&amp;n=262629&amp;dst=100101" TargetMode="External"/><Relationship Id="rId54" Type="http://schemas.openxmlformats.org/officeDocument/2006/relationships/hyperlink" Target="https://login.consultant.ru/link/?req=doc&amp;base=LAW&amp;n=42200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46201&amp;dst=100009" TargetMode="External"/><Relationship Id="rId15" Type="http://schemas.openxmlformats.org/officeDocument/2006/relationships/hyperlink" Target="https://login.consultant.ru/link/?req=doc&amp;base=SPB&amp;n=223653&amp;dst=100005" TargetMode="External"/><Relationship Id="rId23" Type="http://schemas.openxmlformats.org/officeDocument/2006/relationships/hyperlink" Target="https://login.consultant.ru/link/?req=doc&amp;base=SPB&amp;n=282888&amp;dst=100005" TargetMode="External"/><Relationship Id="rId28" Type="http://schemas.openxmlformats.org/officeDocument/2006/relationships/hyperlink" Target="https://login.consultant.ru/link/?req=doc&amp;base=SPB&amp;n=262629&amp;dst=100093" TargetMode="External"/><Relationship Id="rId36" Type="http://schemas.openxmlformats.org/officeDocument/2006/relationships/hyperlink" Target="https://login.consultant.ru/link/?req=doc&amp;base=LAW&amp;n=422007" TargetMode="External"/><Relationship Id="rId49" Type="http://schemas.openxmlformats.org/officeDocument/2006/relationships/hyperlink" Target="https://login.consultant.ru/link/?req=doc&amp;base=SPB&amp;n=262629&amp;dst=100109" TargetMode="External"/><Relationship Id="rId57" Type="http://schemas.openxmlformats.org/officeDocument/2006/relationships/hyperlink" Target="https://login.consultant.ru/link/?req=doc&amp;base=SPB&amp;n=282888&amp;dst=100011" TargetMode="External"/><Relationship Id="rId10" Type="http://schemas.openxmlformats.org/officeDocument/2006/relationships/hyperlink" Target="https://login.consultant.ru/link/?req=doc&amp;base=SPB&amp;n=271650&amp;dst=100005" TargetMode="External"/><Relationship Id="rId31" Type="http://schemas.openxmlformats.org/officeDocument/2006/relationships/hyperlink" Target="https://login.consultant.ru/link/?req=doc&amp;base=SPB&amp;n=282888&amp;dst=100006" TargetMode="External"/><Relationship Id="rId44" Type="http://schemas.openxmlformats.org/officeDocument/2006/relationships/hyperlink" Target="https://login.consultant.ru/link/?req=doc&amp;base=SPB&amp;n=262629&amp;dst=100106" TargetMode="External"/><Relationship Id="rId52" Type="http://schemas.openxmlformats.org/officeDocument/2006/relationships/hyperlink" Target="https://login.consultant.ru/link/?req=doc&amp;base=SPB&amp;n=262629&amp;dst=100112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4506</Words>
  <Characters>25690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30136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Мавроди Марина Викторовна</dc:creator>
  <cp:lastModifiedBy>Марина Викторовна Мавроди</cp:lastModifiedBy>
  <cp:revision>2</cp:revision>
  <dcterms:created xsi:type="dcterms:W3CDTF">2024-03-28T10:53:00Z</dcterms:created>
  <dcterms:modified xsi:type="dcterms:W3CDTF">2024-03-28T10:57:00Z</dcterms:modified>
</cp:coreProperties>
</file>