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95"/>
        <w:gridCol w:w="3912"/>
      </w:tblGrid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  <w:proofErr w:type="gramStart"/>
            <w:r>
              <w:t>(Заявление оформляется на официальном бланке</w:t>
            </w:r>
            <w:proofErr w:type="gramEnd"/>
          </w:p>
          <w:p w:rsidR="005A6EEC" w:rsidRDefault="005A6EEC">
            <w:pPr>
              <w:pStyle w:val="ConsPlusNormal"/>
            </w:pPr>
            <w:r>
              <w:t>некоммерческой организации (при наличии))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ЗАЯВЛЕНИЕ</w:t>
            </w:r>
          </w:p>
          <w:p w:rsidR="005A6EEC" w:rsidRDefault="005A6EEC">
            <w:pPr>
              <w:pStyle w:val="ConsPlusNormal"/>
              <w:jc w:val="center"/>
            </w:pPr>
            <w:r>
              <w:t xml:space="preserve">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Направляю заявление 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5A6EEC"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Сокращенное наименование</w:t>
            </w:r>
          </w:p>
          <w:p w:rsidR="005A6EEC" w:rsidRDefault="005A6EEC">
            <w:pPr>
              <w:pStyle w:val="ConsPlusNormal"/>
            </w:pPr>
            <w:r>
              <w:t>(при наличии)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ИНН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Контактные данные организации</w:t>
            </w:r>
          </w:p>
          <w:p w:rsidR="005A6EEC" w:rsidRDefault="005A6EEC">
            <w:pPr>
              <w:pStyle w:val="ConsPlusNormal"/>
            </w:pPr>
            <w:r>
              <w:t>(место нахождения и адрес, номер 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Руководитель (Ф.И.О., должность, номер 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Контактное лицо по вопросам участия в отборе</w:t>
            </w:r>
          </w:p>
          <w:p w:rsidR="005A6EEC" w:rsidRDefault="005A6EEC">
            <w:pPr>
              <w:pStyle w:val="ConsPlusNormal"/>
            </w:pPr>
            <w:r>
              <w:t>(Ф.И.О., номер телефона, электронная почта)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  <w:vMerge w:val="restart"/>
          </w:tcPr>
          <w:p w:rsidR="005A6EEC" w:rsidRDefault="005A6EEC">
            <w:pPr>
              <w:pStyle w:val="ConsPlusNormal"/>
            </w:pPr>
            <w:r>
              <w:t xml:space="preserve">Осуществляемые виды деятельности в соответствии с </w:t>
            </w:r>
            <w:hyperlink r:id="rId5">
              <w:r>
                <w:rPr>
                  <w:color w:val="0000FF"/>
                </w:rPr>
                <w:t>подпунктом "а" пункта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</w:t>
            </w:r>
            <w:r>
              <w:lastRenderedPageBreak/>
              <w:t xml:space="preserve">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 (далее - </w:t>
            </w:r>
            <w:proofErr w:type="gramStart"/>
            <w:r>
              <w:t>Правила)</w:t>
            </w:r>
            <w:proofErr w:type="gramEnd"/>
          </w:p>
        </w:tc>
        <w:tc>
          <w:tcPr>
            <w:tcW w:w="4747" w:type="dxa"/>
            <w:gridSpan w:val="3"/>
            <w:tcBorders>
              <w:bottom w:val="nil"/>
            </w:tcBorders>
          </w:tcPr>
          <w:p w:rsidR="005A6EEC" w:rsidRDefault="005A6EEC">
            <w:pPr>
              <w:pStyle w:val="ConsPlusNormal"/>
            </w:pP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 xml:space="preserve">благотворительная деятельность, а </w:t>
            </w:r>
            <w:r>
              <w:lastRenderedPageBreak/>
              <w:t>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  <w:p w:rsidR="0000128C" w:rsidRDefault="0000128C">
            <w:pPr>
              <w:pStyle w:val="ConsPlusNormal"/>
              <w:jc w:val="both"/>
            </w:pPr>
          </w:p>
          <w:p w:rsidR="0000128C" w:rsidRDefault="0000128C">
            <w:pPr>
              <w:pStyle w:val="ConsPlusNormal"/>
              <w:jc w:val="both"/>
            </w:pPr>
            <w:bookmarkStart w:id="0" w:name="_GoBack"/>
            <w:bookmarkEnd w:id="0"/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5A6EEC" w:rsidRDefault="005A6EEC">
            <w:pPr>
              <w:pStyle w:val="ConsPlusNormal"/>
            </w:pPr>
            <w: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5A6EEC" w:rsidRDefault="005A6EEC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</w:tr>
      <w:tr w:rsidR="005A6EEC" w:rsidTr="000012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right w:val="single" w:sz="4" w:space="0" w:color="auto"/>
            </w:tcBorders>
          </w:tcPr>
          <w:p w:rsidR="005A6EEC" w:rsidRDefault="005A6EEC">
            <w:pPr>
              <w:pStyle w:val="ConsPlusNormal"/>
            </w:pP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Подтверждаю, что организация: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не является российским юридическим лицом, учредителями (участниками, членами) которого являются иностранные граждане </w:t>
            </w:r>
            <w:proofErr w:type="gramStart"/>
            <w:r>
              <w:t>и(</w:t>
            </w:r>
            <w:proofErr w:type="gramEnd"/>
            <w:r>
              <w:t>или) организации либо лица без гражданства;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"Интернет";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proofErr w:type="gramStart"/>
            <w:r>
              <w:t xml:space="preserve">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</w:t>
            </w:r>
            <w:r>
              <w:lastRenderedPageBreak/>
              <w:t>террористическими организациями и террористами или с распространением оружия массового</w:t>
            </w:r>
            <w:proofErr w:type="gramEnd"/>
            <w:r>
              <w:t xml:space="preserve"> уничтожения;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не </w:t>
            </w:r>
            <w:proofErr w:type="gramStart"/>
            <w:r>
              <w:t>включена</w:t>
            </w:r>
            <w:proofErr w:type="gramEnd"/>
            <w:r>
              <w:t xml:space="preserve"> в реестр иностранных агентов;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в отношении организации отсутствуют факты привлечения к административной ответственности по административным правонарушениям, предусмотренным </w:t>
            </w:r>
            <w:hyperlink r:id="rId6">
              <w:r>
                <w:rPr>
                  <w:color w:val="0000FF"/>
                </w:rPr>
                <w:t>статьями 13.15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20.2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20.3.3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proofErr w:type="gramStart"/>
            <w:r>
              <w:lastRenderedPageBreak/>
              <w:t xml:space="preserve">Я даю свое согласие на публикацию (размещение) в информационно-телекоммуникационной сети "Интернет" информации о некоммерческой организации, связанной с соответствующим отбором, и согласие на обработку персональных данных Комитету общественных коммуникаций Ленинградской области, в том числе автоматизированную, хранение в течение не более десяти лет, передачу третьим лицам своих персональных данных 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</w:t>
            </w:r>
            <w:proofErr w:type="gramEnd"/>
            <w:r>
              <w:t xml:space="preserve"> персональных данных".</w:t>
            </w:r>
          </w:p>
          <w:p w:rsidR="005A6EEC" w:rsidRDefault="005A6EEC">
            <w:pPr>
              <w:pStyle w:val="ConsPlusNormal"/>
            </w:pPr>
            <w:r>
              <w:t>Комитет общественных коммуникаций Ленинградской области вправе проверять достоверность предоставленных персональных данных, в том числе с использованием услуг других операторов, а также использовать персональные данные в любой, не запрещенной законом форме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t>Да</w:t>
            </w:r>
          </w:p>
        </w:tc>
      </w:tr>
      <w:tr w:rsidR="005A6E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5A6EEC" w:rsidRDefault="005A6EEC">
            <w:pPr>
              <w:pStyle w:val="ConsPlusNormal"/>
            </w:pPr>
            <w:r>
              <w:t>К заявлению прилагаю Устав организации</w:t>
            </w:r>
          </w:p>
          <w:p w:rsidR="005A6EEC" w:rsidRDefault="005A6EEC">
            <w:pPr>
              <w:pStyle w:val="ConsPlusNormal"/>
            </w:pPr>
            <w:r>
              <w:t>(приложить к заполненному заявлению)</w:t>
            </w:r>
          </w:p>
        </w:tc>
        <w:tc>
          <w:tcPr>
            <w:tcW w:w="4747" w:type="dxa"/>
            <w:gridSpan w:val="3"/>
          </w:tcPr>
          <w:p w:rsidR="005A6EEC" w:rsidRDefault="005A6EEC">
            <w:pPr>
              <w:pStyle w:val="ConsPlusNormal"/>
              <w:jc w:val="center"/>
            </w:pPr>
            <w:r>
              <w:t>Да</w:t>
            </w:r>
          </w:p>
        </w:tc>
      </w:tr>
    </w:tbl>
    <w:p w:rsidR="005A6EEC" w:rsidRDefault="005A6EE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61"/>
        <w:gridCol w:w="2098"/>
        <w:gridCol w:w="3458"/>
      </w:tblGrid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копия учредительного документа (устава) _________________ (указать наименование некоммерческой организации);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документы (информация) о деятельности некоммерческой организации (по направлениям деятельности, указанным в </w:t>
            </w:r>
            <w:hyperlink r:id="rId10">
              <w:r>
                <w:rPr>
                  <w:color w:val="0000FF"/>
                </w:rPr>
                <w:t>подпункте "а" пункта 5</w:t>
              </w:r>
            </w:hyperlink>
            <w:r>
              <w:t xml:space="preserve"> Правил (информация об основных мероприятиях некоммерческой организации, материалы, содержащие </w:t>
            </w:r>
            <w:proofErr w:type="gramStart"/>
            <w:r>
              <w:t>и(</w:t>
            </w:r>
            <w:proofErr w:type="gramEnd"/>
            <w:r>
              <w:t>или) подтверждающие информацию о деятельности некоммерческой организации, размещенную в средствах массовой информации (пресса, телевидение, радио, Интернет);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документ, подтверждающий полномочия лица, подписавшего заявление (в случае если заявление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</w:t>
            </w:r>
            <w:r>
              <w:lastRenderedPageBreak/>
              <w:t>некоммерческой организации);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proofErr w:type="gramStart"/>
            <w:r>
              <w:t>справка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 от ________ (указать дату) &lt;*&gt;.</w:t>
            </w:r>
            <w:proofErr w:type="gramEnd"/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&lt;*&gt; Документы, представляемые по собственной инициативе некоммерческой организации.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____________________ (наименование некоммерческой организации) обязуется представлять в Комитет общественных коммуникаций Ленинградской области информацию: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(местонахождение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      </w:r>
          </w:p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об изменении любого из обстоятельств, указанных в </w:t>
            </w:r>
            <w:hyperlink r:id="rId11">
              <w:r>
                <w:rPr>
                  <w:color w:val="0000FF"/>
                </w:rPr>
                <w:t>пункте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2022, не позднее пяти рабочих дней </w:t>
            </w:r>
            <w:proofErr w:type="gramStart"/>
            <w:r>
              <w:t>с даты</w:t>
            </w:r>
            <w:proofErr w:type="gramEnd"/>
            <w:r>
              <w:t xml:space="preserve"> такого изменения.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подтверждаю.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ind w:firstLine="283"/>
              <w:jc w:val="both"/>
            </w:pPr>
            <w:r>
              <w:t xml:space="preserve">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указанными в Правилах и </w:t>
            </w:r>
            <w:hyperlink r:id="rId12">
              <w:r>
                <w:rPr>
                  <w:color w:val="0000FF"/>
                </w:rPr>
                <w:t>Порядке</w:t>
              </w:r>
            </w:hyperlink>
            <w:r>
              <w:t xml:space="preserve">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обеспечения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утвержденном постановлением Правительства Ленинградской области, ознакомлен и согласен.</w:t>
            </w:r>
          </w:p>
        </w:tc>
      </w:tr>
      <w:tr w:rsidR="005A6E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  <w:r>
              <w:t>Руководитель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A6EE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center"/>
            </w:pPr>
            <w:r>
              <w:t>МП (при наличии)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EEC" w:rsidRDefault="005A6EEC">
            <w:pPr>
              <w:pStyle w:val="ConsPlusNormal"/>
              <w:jc w:val="both"/>
            </w:pPr>
          </w:p>
        </w:tc>
      </w:tr>
    </w:tbl>
    <w:p w:rsidR="005A6EEC" w:rsidRDefault="005A6EEC">
      <w:pPr>
        <w:pStyle w:val="ConsPlusNormal"/>
      </w:pPr>
    </w:p>
    <w:p w:rsidR="00AD3DCF" w:rsidRDefault="0000128C"/>
    <w:sectPr w:rsidR="00AD3DCF" w:rsidSect="000F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C"/>
    <w:rsid w:val="0000128C"/>
    <w:rsid w:val="005A6EEC"/>
    <w:rsid w:val="00BD66F1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E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E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55&amp;dst=106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55&amp;dst=3601" TargetMode="External"/><Relationship Id="rId12" Type="http://schemas.openxmlformats.org/officeDocument/2006/relationships/hyperlink" Target="https://login.consultant.ru/link/?req=doc&amp;base=SPB&amp;n=294408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55&amp;dst=1659" TargetMode="External"/><Relationship Id="rId11" Type="http://schemas.openxmlformats.org/officeDocument/2006/relationships/hyperlink" Target="https://login.consultant.ru/link/?req=doc&amp;base=LAW&amp;n=463268&amp;dst=100016" TargetMode="External"/><Relationship Id="rId5" Type="http://schemas.openxmlformats.org/officeDocument/2006/relationships/hyperlink" Target="https://login.consultant.ru/link/?req=doc&amp;base=LAW&amp;n=463268&amp;dst=100017" TargetMode="External"/><Relationship Id="rId10" Type="http://schemas.openxmlformats.org/officeDocument/2006/relationships/hyperlink" Target="https://login.consultant.ru/link/?req=doc&amp;base=LAW&amp;n=463268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 Дмитриевна Берденникова</cp:lastModifiedBy>
  <cp:revision>2</cp:revision>
  <dcterms:created xsi:type="dcterms:W3CDTF">2024-07-09T13:04:00Z</dcterms:created>
  <dcterms:modified xsi:type="dcterms:W3CDTF">2025-08-27T12:35:00Z</dcterms:modified>
</cp:coreProperties>
</file>